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ANEXA  2</w:t>
      </w:r>
    </w:p>
    <w:p w14:paraId="00000002">
      <w:pPr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3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Standarde minimale necesare și obligatorii pentru conferirea titlurilor didactice din învățământul superior și a gradelor profesionale de cercetare – dezvoltare</w:t>
      </w:r>
    </w:p>
    <w:p w14:paraId="00000004">
      <w:pPr>
        <w:jc w:val="center"/>
        <w:rPr>
          <w:rFonts w:ascii="Times New Roman" w:hAnsi="Times New Roman" w:eastAsia="Times New Roman" w:cs="Times New Roman"/>
          <w:b/>
          <w:i/>
          <w:color w:val="FF0000"/>
        </w:rPr>
      </w:pPr>
      <w:r>
        <w:rPr>
          <w:rFonts w:ascii="Times New Roman" w:hAnsi="Times New Roman" w:eastAsia="Times New Roman" w:cs="Times New Roman"/>
          <w:b/>
          <w:i/>
          <w:color w:val="FF0000"/>
          <w:rtl w:val="0"/>
        </w:rPr>
        <w:t>(se completează de către candidat)</w:t>
      </w:r>
    </w:p>
    <w:p w14:paraId="00000005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Domeniu: ..........................................................................................</w:t>
      </w:r>
    </w:p>
    <w:p w14:paraId="00000006">
      <w:pPr>
        <w:spacing w:after="0"/>
        <w:rPr>
          <w:rFonts w:ascii="Times New Roman" w:hAnsi="Times New Roman" w:eastAsia="Times New Roman" w:cs="Times New Roman"/>
        </w:rPr>
      </w:pPr>
    </w:p>
    <w:p w14:paraId="00000007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FIȘA DE ÎNDEPLINIRE A STANDARDELOR MINIMALE PENTRU SUSȚINEREA EXAMENULUI DE PROMOVARE ÎN CARIERA DIDACTICĂ PENTRU POSTUL DE: ......................................................................................................................................</w:t>
      </w:r>
    </w:p>
    <w:p w14:paraId="00000008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CANDIDAT: .........................................................................................................</w:t>
      </w:r>
    </w:p>
    <w:p w14:paraId="00000009">
      <w:pPr>
        <w:spacing w:after="0"/>
        <w:rPr>
          <w:rFonts w:ascii="Times New Roman" w:hAnsi="Times New Roman" w:eastAsia="Times New Roman" w:cs="Times New Roman"/>
        </w:rPr>
      </w:pPr>
    </w:p>
    <w:p w14:paraId="0000000A">
      <w:pPr>
        <w:spacing w:after="0"/>
        <w:rPr>
          <w:rFonts w:ascii="Times New Roman" w:hAnsi="Times New Roman" w:eastAsia="Times New Roman" w:cs="Times New Roman"/>
        </w:rPr>
      </w:pPr>
    </w:p>
    <w:tbl>
      <w:tblPr>
        <w:tblStyle w:val="156"/>
        <w:tblW w:w="15150" w:type="dxa"/>
        <w:tblInd w:w="3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65"/>
        <w:gridCol w:w="1005"/>
        <w:gridCol w:w="2970"/>
        <w:gridCol w:w="3375"/>
        <w:gridCol w:w="750"/>
        <w:gridCol w:w="4440"/>
        <w:gridCol w:w="1230"/>
        <w:gridCol w:w="915"/>
      </w:tblGrid>
      <w:tr w14:paraId="62655A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5" w:hRule="atLeast"/>
        </w:trPr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Nr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0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Domenii de activitate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Categorii şi restricţii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Subcategorii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Punctaj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Detalierea subcategoriilor / candidat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Număr unități subcategorii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Punctaj total candidat</w:t>
            </w:r>
          </w:p>
        </w:tc>
      </w:tr>
      <w:tr w14:paraId="4D98B23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20" w:hRule="atLeast"/>
        </w:trPr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1.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Activitate didactică şi profesională (DID)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1.1 Manual, curs teoretic sau de pedagogie artistică.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1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clasificate de CNCS (categoria A şi edituri cu prestigiu internaţional)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40p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7C43980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6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1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din ţară clasificate de CNCS în categoria B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2AF542F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din ţară sau străinătate (neclasificate)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686EE69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1.2 Traducere/editare critică/antologie/revizie ştiinţifică a unei opere teoretice.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clasificate de CNCS (categoria A şi edituri cu prestigiu internaţional)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4A2335B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din ţară clasificate de CNCS în categoria B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30237EC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din ţară sau străinătate (neclasificate)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03CE3B3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4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1.3 Suport de curs şi îndrumător metodic (min. 30.000 cuvinte).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la nivel instituţional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4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6719A3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1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1.4 Coordonare de programe şi proiecte didactice extracurriculare/organizare de conferinţe ştiinţifice, simpozioane, ateliere ştiinţifice sau de creaţie dedicate studenţilor/organizarea de festivaluri studenţeşti/coordonarea participării cu creaţii studenţeşti la festivaluri/organizarea unei şcoli de vară/coordonarea de publicaţii cu caracter didactic etc.</w:t>
            </w:r>
          </w:p>
        </w:tc>
        <w:tc>
          <w:tcPr>
            <w:tcBorders>
              <w:top w:val="nil"/>
              <w:left w:val="single" w:color="808080" w:sz="8" w:space="0"/>
              <w:bottom w:val="nil"/>
              <w:right w:val="nil"/>
            </w:tcBorders>
            <w:shd w:val="clear" w:color="auto" w:fill="auto"/>
          </w:tcPr>
          <w:p w14:paraId="000000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la nivel internaţional</w:t>
            </w: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5E8DDEC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auto"/>
          </w:tcPr>
          <w:p w14:paraId="000000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la nivel naţional</w:t>
            </w: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6D2CF82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la nivel instituţional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5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000000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000000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5ECBF2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1.5 Studii şi articole în domeniul pedagogiei artistice.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publicate în reviste indexate în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baze de date internaţionale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volume sau culegeri apărute la edituri de prestigiu internaţional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 clasificate de CNCS în categoria A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21C9DB6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publicate în reviste indexate în baze de date internaţionale/volume sau culegeri apărute la edituri clasificate de CNCS în categoria B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2DB90E3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publicate în reviste sau volume l culegeri la edituri din ţară sau străinătate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  <w:p w14:paraId="000000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  <w:p w14:paraId="000000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7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221AE00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9" w:hRule="atLeast"/>
        </w:trPr>
        <w:tc>
          <w:tcPr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0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0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gridSpan w:val="2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Punctaj cumulativ pentru criteriul 1 (DID):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FFFF00"/>
            <w:vAlign w:val="center"/>
          </w:tcPr>
          <w:p w14:paraId="00000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2B3EE94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0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0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Conferenţiar şi CS II: min. 80 p.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FFFF00"/>
            <w:vAlign w:val="center"/>
          </w:tcPr>
          <w:p w14:paraId="00000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  <w:rtl w:val="0"/>
              </w:rPr>
              <w:t>puncte</w:t>
            </w:r>
          </w:p>
        </w:tc>
      </w:tr>
      <w:tr w14:paraId="3623FE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0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  <w:tc>
          <w:tcPr>
            <w:gridSpan w:val="6"/>
            <w:tcBorders>
              <w:top w:val="nil"/>
              <w:left w:val="nil"/>
              <w:bottom w:val="single" w:color="808080" w:sz="8" w:space="0"/>
              <w:right w:val="single" w:color="000000" w:sz="4" w:space="0"/>
            </w:tcBorders>
            <w:shd w:val="clear" w:color="auto" w:fill="FFFF00"/>
            <w:vAlign w:val="center"/>
          </w:tcPr>
          <w:p w14:paraId="00000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Profesor, CS I şi Abilitare: min. 120 p.</w:t>
            </w:r>
          </w:p>
        </w:tc>
      </w:tr>
      <w:tr w14:paraId="6E27FB1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restar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Cercetare ştiinţifică şi creaţie artistică (CSCA)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9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2.1 Volum de autor (monografie/teorie/pedagogie/eseuri de specialitate)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clasificate de CNCS (categoria A şi edituri cu prestigiu internaţional)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41108CD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din tară clasificate de CNCS în categoria B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33EB1A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 la edituri din ţară sau străinătate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1B5818E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onf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erențiar: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 xml:space="preserve"> 1 carte ca autor unic.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0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FFFF00"/>
            <w:vAlign w:val="center"/>
          </w:tcPr>
          <w:p w14:paraId="000000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</w:tr>
      <w:tr w14:paraId="00ADD65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auto" w:fill="FFFF00"/>
            <w:vAlign w:val="center"/>
          </w:tcPr>
          <w:p w14:paraId="000000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rof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esor: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 xml:space="preserve"> 2 cărţi ca autor unic.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auto" w:fill="FFFF00"/>
            <w:vAlign w:val="center"/>
          </w:tcPr>
          <w:p w14:paraId="000000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auto" w:fill="FFFF00"/>
            <w:vAlign w:val="center"/>
          </w:tcPr>
          <w:p w14:paraId="000000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auto" w:fill="FFFF00"/>
            <w:vAlign w:val="center"/>
          </w:tcPr>
          <w:p w14:paraId="000000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auto" w:fill="FFFF00"/>
            <w:vAlign w:val="center"/>
          </w:tcPr>
          <w:p w14:paraId="000000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FFFF00"/>
            <w:vAlign w:val="center"/>
          </w:tcPr>
          <w:p w14:paraId="000000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</w:tr>
      <w:tr w14:paraId="674D589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0C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2.2 Creaţie artistică: regizor, scenarist, dramaturg, coregraf, actor, scenograf, sound designer, compozitor de muzică de teatru, light designer, director de imagine, editor imagine/sunet sau alte creaţii care intră sub incidenţa drepturilor de autor sau a drepturilor conexe - realizate/produse/difuzate în instituţii profesioniste (publice, private sau independente) din (țară sau străinătate).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calitate de creator principal (regizor, autor, actor în rol principal, semnatar unic al unei componente a produsului artistic)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3B8E94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907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000000" w:sz="4" w:space="0"/>
              <w:right w:val="single" w:color="808080" w:sz="8" w:space="0"/>
            </w:tcBorders>
            <w:shd w:val="clear" w:color="auto" w:fill="auto"/>
          </w:tcPr>
          <w:p w14:paraId="000000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calitate de creator secundar/membru în echipa de creaţie (regizor secund/asistent regie, scenografie, coregrafie etc. actor în rol secundar/adaptare etc.)</w:t>
            </w: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03EFECB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single" w:color="000000" w:sz="4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2.3 Coordonare şi editare de publicaţii rezultate în urma unor conferinţe ştiinţifice/simpozioane/ateliere de creaţie/festivaluri - în profilul specialităţii (în afara instituţiei).</w:t>
            </w:r>
          </w:p>
        </w:tc>
        <w:tc>
          <w:tcPr>
            <w:vMerge w:val="restart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publicate la edituri clasificate de CNCS (categoria A şi edituri cu prestigiu internaţional)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20p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3740EE2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9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A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DB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DC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DD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E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67D9427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publicate la edituri din ţară clasificate de CNCS în categoria B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14:paraId="39F88F5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7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A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EB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EC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ED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14:paraId="11096D3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6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publicate la edituri din ţară sau străinătate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14:paraId="4CB89C1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3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A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FB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FC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0FD">
            <w:pPr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14:paraId="754559D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0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2.4 Granturi/proiecte ştiinţifice sau artistice obţinute şi coordonate prin atragere de finanţare sau câştiga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e prin competiţie (doar granturi/proiecte finalizate)</w:t>
            </w:r>
          </w:p>
          <w:p w14:paraId="000001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14:paraId="0000010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14:paraId="000001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calitate de director - CU FINANȚARE INTERNAȚIONALĂ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2E164E1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4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calitate de director - CU FINANȚARE NAȚIONALĂ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5C94291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auto"/>
          </w:tcPr>
          <w:p w14:paraId="00000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calitate de membru în echipă - CU FINANȚARE INTERNAȚIONALĂ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auto"/>
          </w:tcPr>
          <w:p w14:paraId="00000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01AA27B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6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nil"/>
              <w:bottom w:val="single" w:color="000000" w:sz="8" w:space="0"/>
              <w:right w:val="single" w:color="808080" w:sz="8" w:space="0"/>
            </w:tcBorders>
            <w:shd w:val="clear" w:color="auto" w:fill="auto"/>
          </w:tcPr>
          <w:p w14:paraId="000001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calitate de membru în echipă - CU FINANȚARE NAȚIONALĂ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6952F19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8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single" w:color="00000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2.5 Membru în echipa de realizatori ai unui proiect de cercetare/creaţie artistică internaţională, sau câştigarea unui program de rezidentă artistică (doar proiecte finalizate)</w:t>
            </w:r>
          </w:p>
        </w:tc>
        <w:tc>
          <w:tcPr>
            <w:tcBorders>
              <w:top w:val="single" w:color="00000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CU FINANȚARE INTERNAȚIONALĂ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021CFAB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3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CU FINANȚARE NAȚIONALĂ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7E31EB7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3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2.6. Articole şi studii ştiinţifice publicate în reviste cu sistem peer-review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Articole/studii ştiinţifice publicate în reviste Web of Science (Arts şi Humanities ISI)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239457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reviste de specialitate indexate în baze de date internaţionale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66F6328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4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volumele unor manifestări ştiinţifice indexate în baze de date internaţionale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79707CC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în reviste culturale naţionale sau internaţionale neindexate</w:t>
            </w: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000000" w:sz="4" w:space="0"/>
            </w:tcBorders>
            <w:shd w:val="clear" w:color="auto" w:fill="auto"/>
          </w:tcPr>
          <w:p w14:paraId="000001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3BEC2BC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1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gridSpan w:val="2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Punctaj cumulativ pentru criteriul 2 (CSCA):</w:t>
            </w:r>
          </w:p>
        </w:tc>
        <w:tc>
          <w:tcPr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single" w:color="808080" w:sz="8" w:space="0"/>
              <w:left w:val="nil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 w14:paraId="00000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5615FAF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1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1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Conferenţiar şi CS II: minim 80 p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 w14:paraId="00000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  <w:rtl w:val="0"/>
              </w:rPr>
              <w:t>puncte</w:t>
            </w:r>
          </w:p>
        </w:tc>
      </w:tr>
      <w:tr w14:paraId="0F436ED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1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1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  <w:tc>
          <w:tcPr>
            <w:gridSpan w:val="6"/>
            <w:tcBorders>
              <w:top w:val="nil"/>
              <w:left w:val="nil"/>
              <w:bottom w:val="single" w:color="808080" w:sz="8" w:space="0"/>
              <w:right w:val="single" w:color="000000" w:sz="4" w:space="0"/>
            </w:tcBorders>
            <w:shd w:val="clear" w:color="auto" w:fill="FFFF00"/>
            <w:vAlign w:val="center"/>
          </w:tcPr>
          <w:p w14:paraId="000001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Profesor, CS I şi Abilitare: minim 120 p.</w:t>
            </w:r>
          </w:p>
        </w:tc>
      </w:tr>
      <w:tr w14:paraId="7878DA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2" w:hRule="atLeast"/>
        </w:trPr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3.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Recunoaştere şi impactul activităţii (RIA)</w:t>
            </w: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3.1 Experienţă în managementul academic/ştiinţific /artistic</w:t>
            </w:r>
          </w:p>
        </w:tc>
        <w:tc>
          <w:tcPr>
            <w:tcBorders>
              <w:top w:val="nil"/>
              <w:left w:val="single" w:color="808080" w:sz="8" w:space="0"/>
              <w:bottom w:val="nil"/>
              <w:right w:val="nil"/>
            </w:tcBorders>
            <w:shd w:val="clear" w:color="auto" w:fill="auto"/>
          </w:tcPr>
          <w:p w14:paraId="000001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Activitate în managementul academic (rector/prorector/decan/prodecan/director departament) sau coordonator de proiecte educaţionale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000000" w:sz="4" w:space="0"/>
            </w:tcBorders>
            <w:shd w:val="clear" w:color="auto" w:fill="auto"/>
          </w:tcPr>
          <w:p w14:paraId="00000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68630B4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8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nil"/>
              <w:right w:val="nil"/>
            </w:tcBorders>
            <w:shd w:val="clear" w:color="auto" w:fill="auto"/>
          </w:tcPr>
          <w:p w14:paraId="000001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Membru în colectivele de redacţie al unor publicaţii sau edituri indexate în baze de date internaţionale/curator/director artistic/selecţioner al unui festival/participant ca evaluator în comisii de evaluare, în echipe de concepţie a unor construcţii legislative în domeniu, numiţi cu ordin de ministru/primar/preşedinte CJ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11BA50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3.2 Premii şi distincţii individuale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7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Distincţii sau premii de stat (în România sau străinătate)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30p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146503E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Distincţii sau premii acordate de organizaţii profesionale, ştiinţifice ori la festivaluri internaţionale de teatru şi film ş.a.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432376F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Premii acordate de organizaţii profesionale/ştiinţifice naţionale, sau obţinute la concursuri de creaţie sau ştiinţifice naţionale.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6AE79AE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3.3 Premii şi distincţii colective/echipă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Distincţii sau premii acordate de organizaţii profesionale, ştiinţifice ori la festivaluri internaţionale de teatru şi film ş.a.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 / membru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43A2241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Premii acordate de organizaţii profesionale/ştiinţifice naţionale, sau obţinute la concursuri de creaţie sau ştiinţifice naţionale.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2p / membru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674CD57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3.4 Recunoaştere profesională în mediul academic şi de specialitate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Visiting professor la universităţi din străinătate (pentru min. 28 ore de predare)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1CFD089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Visiting professor la universităţi din ţară (pentru min. 28 ore predare)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664C9EE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Membru în academii de rang naţional din tară sau străinătate, în organizaţii şi asociaţii profesionale internaţionale de prestigiu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B7055D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Participări în jurii de concursuri de nivel naţional sau internaţional, sau pentru atribuirea de distincţii naţionale sau internaţionale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6794C80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Cursuri, masterclass-uri, workshopuri conferinţe susţinute ca invitat în alte instituţii de profil sau în cadrul unor manifestări de profil din ţară</w:t>
            </w:r>
          </w:p>
        </w:tc>
        <w:tc>
          <w:tcPr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53D3BDC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Cursuri, masterclass-uri, conferinţe susţinute ca invitat în instituţii de profil, sau în cadrul unor manifestări de profil din străinătate</w:t>
            </w:r>
          </w:p>
        </w:tc>
        <w:tc>
          <w:tcPr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2CC9810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Cronici/recenzii ale operelor personale (ştiinţifice sau artistice) - în reviste academice şi publicaţii neacreditate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AB227E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2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Citări ale operelor personale (ştiinţifice sau artistice) în reviste academice şi publicaţii neacreditate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2p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A705D7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Key-note speaker la manifestări ştiinţifice de nivel internaţional</w:t>
            </w: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10p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096B71A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  <w:shd w:val="clear" w:color="auto" w:fill="auto"/>
          </w:tcPr>
          <w:p w14:paraId="000001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Key-note speaker la manifestări ştiinţifice de nivel naţional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5p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  <w:vAlign w:val="center"/>
          </w:tcPr>
          <w:p w14:paraId="000001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auto" w:fill="auto"/>
          </w:tcPr>
          <w:p w14:paraId="00000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</w:tr>
      <w:tr w14:paraId="02EE100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02" w:hRule="atLeast"/>
        </w:trPr>
        <w:tc>
          <w:tcPr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1F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vMerge w:val="restart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1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gridSpan w:val="2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Punctaj cumulativ pentru criteriul 3 (RIA):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FFFF00"/>
            <w:vAlign w:val="center"/>
          </w:tcPr>
          <w:p w14:paraId="000001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CB55B4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1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1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Conferenţiar şi CS II: min. 80 p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1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0002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 </w:t>
            </w:r>
          </w:p>
        </w:tc>
        <w:tc>
          <w:tcPr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auto" w:fill="FFFF00"/>
            <w:vAlign w:val="center"/>
          </w:tcPr>
          <w:p w14:paraId="000002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  <w:rtl w:val="0"/>
              </w:rPr>
              <w:t>puncte</w:t>
            </w:r>
          </w:p>
        </w:tc>
      </w:tr>
      <w:tr w14:paraId="725A6AA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nil"/>
            </w:tcBorders>
            <w:shd w:val="clear" w:color="auto" w:fill="FFFF00"/>
          </w:tcPr>
          <w:p w14:paraId="000002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single" w:color="808080" w:sz="8" w:space="0"/>
              <w:left w:val="nil"/>
              <w:bottom w:val="single" w:color="808080" w:sz="8" w:space="0"/>
              <w:right w:val="nil"/>
            </w:tcBorders>
            <w:shd w:val="clear" w:color="auto" w:fill="FFFF00"/>
          </w:tcPr>
          <w:p w14:paraId="000002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  <w:tc>
          <w:tcPr>
            <w:gridSpan w:val="6"/>
            <w:tcBorders>
              <w:top w:val="nil"/>
              <w:left w:val="nil"/>
              <w:bottom w:val="single" w:color="808080" w:sz="8" w:space="0"/>
            </w:tcBorders>
            <w:shd w:val="clear" w:color="auto" w:fill="FFFF00"/>
            <w:vAlign w:val="center"/>
          </w:tcPr>
          <w:p w14:paraId="00000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>Profesor, CS I şi Abilitare: min. 120 p</w:t>
            </w:r>
          </w:p>
        </w:tc>
      </w:tr>
      <w:tr w14:paraId="7CB987C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2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2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20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2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2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gridSpan w:val="2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2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  <w:rtl w:val="0"/>
              </w:rPr>
              <w:t xml:space="preserve">TOTAL PUNCTAJ:  </w:t>
            </w:r>
            <w:r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  <w:rtl w:val="0"/>
              </w:rPr>
              <w:t>puncte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8000"/>
                <w:sz w:val="18"/>
                <w:szCs w:val="18"/>
              </w:rPr>
            </w:pPr>
          </w:p>
        </w:tc>
      </w:tr>
      <w:tr w14:paraId="79531F2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2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2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8000"/>
                <w:sz w:val="18"/>
                <w:szCs w:val="18"/>
              </w:rPr>
            </w:pPr>
          </w:p>
        </w:tc>
      </w:tr>
    </w:tbl>
    <w:p w14:paraId="0000021A">
      <w:pPr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3. Punctaje minimale:</w:t>
      </w:r>
    </w:p>
    <w:p w14:paraId="0000021B">
      <w:pPr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3.1 Conferențiar și CS II: 300 puncte, cu minimum un manual / volum de autor unic în domeniul de specialitate / interdisciplinar, </w:t>
      </w:r>
      <w:r>
        <w:rPr>
          <w:rFonts w:ascii="Times New Roman" w:hAnsi="Times New Roman" w:eastAsia="Times New Roman" w:cs="Times New Roman"/>
          <w:b/>
          <w:rtl w:val="0"/>
        </w:rPr>
        <w:t xml:space="preserve">la edituri acreditate CNCS sau recunoscute internațional </w:t>
      </w:r>
      <w:r>
        <w:rPr>
          <w:rFonts w:ascii="Times New Roman" w:hAnsi="Times New Roman" w:eastAsia="Times New Roman" w:cs="Times New Roman"/>
          <w:rtl w:val="0"/>
        </w:rPr>
        <w:t>(Punctaj cumulativ DID + CSCA + RIA)</w:t>
      </w:r>
    </w:p>
    <w:p w14:paraId="0000021C">
      <w:pPr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3.2 Profesor, CS I și Abilitare: 400 puncte, cu minimum 2 manuale / volume de autor unic în domeniul de specialitate / interdisciplinar, </w:t>
      </w:r>
      <w:r>
        <w:rPr>
          <w:rFonts w:ascii="Times New Roman" w:hAnsi="Times New Roman" w:eastAsia="Times New Roman" w:cs="Times New Roman"/>
          <w:b/>
          <w:rtl w:val="0"/>
        </w:rPr>
        <w:t>la edituri acreditate CNCS sau recunoscute internațional</w:t>
      </w:r>
      <w:r>
        <w:rPr>
          <w:rFonts w:ascii="Times New Roman" w:hAnsi="Times New Roman" w:eastAsia="Times New Roman" w:cs="Times New Roman"/>
          <w:rtl w:val="0"/>
        </w:rPr>
        <w:t xml:space="preserve"> (Punctaj cumultativ DID + CSCA + RIA)</w:t>
      </w:r>
    </w:p>
    <w:p w14:paraId="0000021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Pentru concursurile pentru ocuparea postului de lector se calculează punctajele cumulative pentru cele trei categorii (DID + CSCA + RIA), fără a se defini un punctaj minim obligatoriu.</w:t>
      </w:r>
    </w:p>
    <w:p w14:paraId="0000021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Pentru punctajul final, obținut prin adăugarea punctajului de la criteriul Activitate în comunitatea academică și Prelegerile publice, punctajul minim acceptat este de 75p.</w:t>
      </w:r>
    </w:p>
    <w:p w14:paraId="0000021F">
      <w:pPr>
        <w:rPr>
          <w:rFonts w:ascii="Times New Roman" w:hAnsi="Times New Roman" w:eastAsia="Times New Roman" w:cs="Times New Roman"/>
        </w:rPr>
      </w:pPr>
      <w:r>
        <w:br w:type="page"/>
      </w:r>
    </w:p>
    <w:p w14:paraId="000002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4. Lista bazelor de date internaționale recunoscute pentru domeniile Teatru și Artele spectacolului / Cinematografie și media:</w:t>
      </w:r>
    </w:p>
    <w:p w14:paraId="00000221">
      <w:pPr>
        <w:rPr>
          <w:rFonts w:ascii="Times New Roman" w:hAnsi="Times New Roman" w:eastAsia="Times New Roman" w:cs="Times New Roman"/>
        </w:rPr>
      </w:pPr>
    </w:p>
    <w:tbl>
      <w:tblPr>
        <w:tblStyle w:val="157"/>
        <w:tblW w:w="8804" w:type="dxa"/>
        <w:tblInd w:w="-21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66"/>
        <w:gridCol w:w="4434"/>
        <w:gridCol w:w="3504"/>
      </w:tblGrid>
      <w:tr w14:paraId="0F89C03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Nr.</w:t>
            </w:r>
          </w:p>
        </w:tc>
        <w:tc>
          <w:tcPr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Denumirea bazei de date</w:t>
            </w:r>
          </w:p>
        </w:tc>
        <w:tc>
          <w:tcPr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Adresa web</w:t>
            </w:r>
          </w:p>
        </w:tc>
      </w:tr>
      <w:tr w14:paraId="427C74B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ISI Web of Knoledge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"http://www.webofknowledge.com/"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www.webofknowledge.com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B49FF8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ERIH PLUS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"http://www.erhiplus.nsd.no/"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www.erhiplus.nsd.no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CE4A0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Scopus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"http://www.scopus.com/"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www.scopus.com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55EFDE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EBSCO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"http://www.ebrscohost.com/"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www.ebrscohost.com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288DBD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JSTOR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"http://www.jstor.org/"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www.jstor.org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E1B687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ProQuest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"http://www.proquest.com/"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www.proquest.com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0EFA23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ProjectMuse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"http://muse.jhu.edu/"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http://muse.jhu.edu/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640FD3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RILM (Music Literature)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"http://www.rilm.org"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www.rilm.org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935DD4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000002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9.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CEEOL</w:t>
            </w:r>
          </w:p>
        </w:tc>
        <w:tc>
          <w:tcPr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bottom"/>
          </w:tcPr>
          <w:p w14:paraId="000002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"http://www.ceeol.com"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t>www.ceeol.com</w:t>
            </w:r>
            <w:r>
              <w:rPr>
                <w:rFonts w:ascii="Times New Roman" w:hAnsi="Times New Roman" w:eastAsia="Times New Roman" w:cs="Times New Roman"/>
                <w:color w:val="0000D4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</w:tbl>
    <w:p w14:paraId="00000240">
      <w:pPr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6838" w:h="11906" w:orient="landscape"/>
      <w:pgMar w:top="1417" w:right="851" w:bottom="851" w:left="85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48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</w:p>
  <w:p w14:paraId="00000249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41">
    <w:pPr>
      <w:ind w:left="2268" w:firstLine="0"/>
      <w:rPr>
        <w:rFonts w:ascii="Candara" w:hAnsi="Candara" w:eastAsia="Candara" w:cs="Candara"/>
        <w:b/>
        <w:color w:val="41414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55880</wp:posOffset>
          </wp:positionV>
          <wp:extent cx="914400" cy="699770"/>
          <wp:effectExtent l="0" t="0" r="0" b="0"/>
          <wp:wrapSquare wrapText="bothSides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242">
    <w:pPr>
      <w:spacing w:after="0" w:line="240" w:lineRule="auto"/>
      <w:ind w:left="1843" w:firstLine="284"/>
      <w:rPr>
        <w:rFonts w:ascii="Calibri" w:hAnsi="Calibri" w:eastAsia="Calibri" w:cs="Calibri"/>
        <w:b/>
        <w:color w:val="414142"/>
        <w:sz w:val="20"/>
        <w:szCs w:val="20"/>
      </w:rPr>
    </w:pPr>
    <w:r>
      <w:rPr>
        <w:rFonts w:ascii="Calibri" w:hAnsi="Calibri" w:eastAsia="Calibri" w:cs="Calibri"/>
        <w:b/>
        <w:color w:val="414142"/>
        <w:sz w:val="20"/>
        <w:szCs w:val="20"/>
        <w:rtl w:val="0"/>
      </w:rPr>
      <w:t>Universitatea Naţională de Artă Teatrală şi Cinematografică I. L. Caragiale</w:t>
    </w:r>
  </w:p>
  <w:p w14:paraId="00000243">
    <w:pPr>
      <w:spacing w:after="0" w:line="240" w:lineRule="auto"/>
      <w:ind w:left="2127" w:firstLine="0"/>
      <w:rPr>
        <w:rFonts w:ascii="Calibri" w:hAnsi="Calibri" w:eastAsia="Calibri" w:cs="Calibri"/>
        <w:color w:val="414142"/>
        <w:sz w:val="20"/>
        <w:szCs w:val="20"/>
      </w:rPr>
    </w:pPr>
    <w:r>
      <w:rPr>
        <w:rFonts w:ascii="Calibri" w:hAnsi="Calibri" w:eastAsia="Calibri" w:cs="Calibri"/>
        <w:color w:val="414142"/>
        <w:sz w:val="20"/>
        <w:szCs w:val="20"/>
        <w:rtl w:val="0"/>
      </w:rPr>
      <w:t>strada Matei Voievod, nr 75-77, sectorul 2</w:t>
    </w:r>
    <w:r>
      <w:rPr>
        <w:rFonts w:ascii="Calibri" w:hAnsi="Calibri" w:eastAsia="Calibri" w:cs="Calibri"/>
        <w:sz w:val="20"/>
        <w:szCs w:val="20"/>
        <w:rtl w:val="0"/>
      </w:rPr>
      <w:t xml:space="preserve">, </w:t>
    </w:r>
    <w:r>
      <w:rPr>
        <w:rFonts w:ascii="Calibri" w:hAnsi="Calibri" w:eastAsia="Calibri" w:cs="Calibri"/>
        <w:color w:val="414142"/>
        <w:sz w:val="20"/>
        <w:szCs w:val="20"/>
        <w:rtl w:val="0"/>
      </w:rPr>
      <w:t>021452, Bucure</w:t>
    </w:r>
    <w:r>
      <w:rPr>
        <w:rFonts w:ascii="Candara" w:hAnsi="Candara" w:eastAsia="Candara" w:cs="Candara"/>
        <w:color w:val="414142"/>
        <w:sz w:val="20"/>
        <w:szCs w:val="20"/>
        <w:rtl w:val="0"/>
      </w:rPr>
      <w:t>ş</w:t>
    </w:r>
    <w:r>
      <w:rPr>
        <w:rFonts w:ascii="Calibri" w:hAnsi="Calibri" w:eastAsia="Calibri" w:cs="Calibri"/>
        <w:color w:val="414142"/>
        <w:sz w:val="20"/>
        <w:szCs w:val="20"/>
        <w:rtl w:val="0"/>
      </w:rPr>
      <w:t>ti, România</w:t>
    </w:r>
  </w:p>
  <w:p w14:paraId="00000244">
    <w:pPr>
      <w:spacing w:after="0" w:line="240" w:lineRule="auto"/>
      <w:ind w:left="2268" w:hanging="140"/>
      <w:rPr>
        <w:rFonts w:ascii="Calibri" w:hAnsi="Calibri" w:eastAsia="Calibri" w:cs="Calibri"/>
        <w:b/>
        <w:color w:val="414142"/>
        <w:sz w:val="20"/>
        <w:szCs w:val="20"/>
      </w:rPr>
    </w:pPr>
    <w:r>
      <w:rPr>
        <w:rFonts w:ascii="Calibri" w:hAnsi="Calibri" w:eastAsia="Calibri" w:cs="Calibri"/>
        <w:color w:val="414142"/>
        <w:sz w:val="20"/>
        <w:szCs w:val="20"/>
        <w:rtl w:val="0"/>
      </w:rPr>
      <w:t xml:space="preserve">021 252 5665   021 252 7457   senat@unatc.ro  </w:t>
    </w:r>
    <w:r>
      <w:fldChar w:fldCharType="begin"/>
    </w:r>
    <w:r>
      <w:instrText xml:space="preserve"> HYPERLINK "http://www.unatc.ro" \h </w:instrText>
    </w:r>
    <w:r>
      <w:fldChar w:fldCharType="separate"/>
    </w:r>
    <w:r>
      <w:rPr>
        <w:rFonts w:ascii="Calibri" w:hAnsi="Calibri" w:eastAsia="Calibri" w:cs="Calibri"/>
        <w:color w:val="0000D4"/>
        <w:sz w:val="20"/>
        <w:szCs w:val="20"/>
        <w:u w:val="single"/>
        <w:rtl w:val="0"/>
      </w:rPr>
      <w:t>www.unatc.ro</w:t>
    </w:r>
    <w:r>
      <w:rPr>
        <w:rFonts w:ascii="Calibri" w:hAnsi="Calibri" w:eastAsia="Calibri" w:cs="Calibri"/>
        <w:color w:val="0000D4"/>
        <w:sz w:val="20"/>
        <w:szCs w:val="20"/>
        <w:u w:val="single"/>
        <w:rtl w:val="0"/>
      </w:rPr>
      <w:fldChar w:fldCharType="end"/>
    </w:r>
  </w:p>
  <w:p w14:paraId="00000245">
    <w:pPr>
      <w:rPr>
        <w:rFonts w:ascii="Calibri" w:hAnsi="Calibri" w:eastAsia="Calibri" w:cs="Calibri"/>
        <w:color w:val="414142"/>
        <w:sz w:val="20"/>
        <w:szCs w:val="20"/>
      </w:rPr>
    </w:pPr>
    <w:r>
      <w:rPr>
        <w:rFonts w:ascii="Calibri" w:hAnsi="Calibri" w:eastAsia="Calibri" w:cs="Calibri"/>
        <w:b/>
        <w:color w:val="414142"/>
        <w:sz w:val="20"/>
        <w:szCs w:val="20"/>
        <w:rtl w:val="0"/>
      </w:rPr>
      <w:t xml:space="preserve">              </w:t>
    </w:r>
    <w:r>
      <w:rPr>
        <w:rFonts w:ascii="Calibri" w:hAnsi="Calibri" w:eastAsia="Calibri" w:cs="Calibri"/>
        <w:b/>
        <w:color w:val="414142"/>
        <w:sz w:val="16"/>
        <w:szCs w:val="16"/>
        <w:rtl w:val="0"/>
      </w:rPr>
      <w:t xml:space="preserve"> </w:t>
    </w:r>
    <w:r>
      <w:rPr>
        <w:rFonts w:ascii="Calibri" w:hAnsi="Calibri" w:eastAsia="Calibri" w:cs="Calibri"/>
        <w:b/>
        <w:color w:val="414142"/>
        <w:sz w:val="20"/>
        <w:szCs w:val="20"/>
        <w:rtl w:val="0"/>
      </w:rPr>
      <w:t>SENAT</w:t>
    </w:r>
  </w:p>
  <w:p w14:paraId="00000246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00000247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5931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o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">
    <w:name w:val="FollowedHyperlink"/>
    <w:basedOn w:val="8"/>
    <w:semiHidden/>
    <w:unhideWhenUsed/>
    <w:uiPriority w:val="99"/>
    <w:rPr>
      <w:color w:val="800080"/>
      <w:u w:val="single"/>
    </w:rPr>
  </w:style>
  <w:style w:type="paragraph" w:styleId="12">
    <w:name w:val="footer"/>
    <w:basedOn w:val="1"/>
    <w:link w:val="15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3">
    <w:name w:val="header"/>
    <w:basedOn w:val="1"/>
    <w:link w:val="15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4">
    <w:name w:val="Hyperlink"/>
    <w:basedOn w:val="8"/>
    <w:unhideWhenUsed/>
    <w:uiPriority w:val="99"/>
    <w:rPr>
      <w:color w:val="0000D4"/>
      <w:u w:val="single"/>
    </w:rPr>
  </w:style>
  <w:style w:type="paragraph" w:styleId="15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Table Normal1"/>
    <w:uiPriority w:val="0"/>
  </w:style>
  <w:style w:type="table" w:customStyle="1" w:styleId="19">
    <w:name w:val="Table Normal2"/>
    <w:qFormat/>
    <w:uiPriority w:val="0"/>
  </w:style>
  <w:style w:type="paragraph" w:customStyle="1" w:styleId="20">
    <w:name w:val="font1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color w:val="000000"/>
      <w:lang w:eastAsia="ro-RO"/>
    </w:rPr>
  </w:style>
  <w:style w:type="paragraph" w:customStyle="1" w:styleId="21">
    <w:name w:val="font5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000000"/>
      <w:sz w:val="24"/>
      <w:szCs w:val="24"/>
      <w:lang w:eastAsia="ro-RO"/>
    </w:rPr>
  </w:style>
  <w:style w:type="paragraph" w:customStyle="1" w:styleId="22">
    <w:name w:val="font6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color w:val="000000"/>
      <w:sz w:val="24"/>
      <w:szCs w:val="24"/>
      <w:lang w:eastAsia="ro-RO"/>
    </w:rPr>
  </w:style>
  <w:style w:type="paragraph" w:customStyle="1" w:styleId="23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000000"/>
      <w:lang w:eastAsia="ro-RO"/>
    </w:rPr>
  </w:style>
  <w:style w:type="paragraph" w:customStyle="1" w:styleId="24">
    <w:name w:val="font8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i/>
      <w:iCs/>
      <w:color w:val="000000"/>
      <w:lang w:eastAsia="ro-RO"/>
    </w:rPr>
  </w:style>
  <w:style w:type="paragraph" w:customStyle="1" w:styleId="25">
    <w:name w:val="font9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i/>
      <w:iCs/>
      <w:color w:val="000000"/>
      <w:sz w:val="24"/>
      <w:szCs w:val="24"/>
      <w:lang w:eastAsia="ro-RO"/>
    </w:rPr>
  </w:style>
  <w:style w:type="paragraph" w:customStyle="1" w:styleId="26">
    <w:name w:val="xl6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o-RO"/>
    </w:rPr>
  </w:style>
  <w:style w:type="paragraph" w:customStyle="1" w:styleId="27">
    <w:name w:val="xl66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28">
    <w:name w:val="xl67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o-RO"/>
    </w:rPr>
  </w:style>
  <w:style w:type="paragraph" w:customStyle="1" w:styleId="29">
    <w:name w:val="xl68"/>
    <w:basedOn w:val="1"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color w:val="008000"/>
      <w:sz w:val="24"/>
      <w:szCs w:val="24"/>
      <w:lang w:eastAsia="ro-RO"/>
    </w:rPr>
  </w:style>
  <w:style w:type="paragraph" w:customStyle="1" w:styleId="30">
    <w:name w:val="xl6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o-RO"/>
    </w:rPr>
  </w:style>
  <w:style w:type="paragraph" w:customStyle="1" w:styleId="31">
    <w:name w:val="xl70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o-RO"/>
    </w:rPr>
  </w:style>
  <w:style w:type="paragraph" w:customStyle="1" w:styleId="32">
    <w:name w:val="xl71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33">
    <w:name w:val="xl72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34">
    <w:name w:val="xl73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35">
    <w:name w:val="xl74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36">
    <w:name w:val="xl75"/>
    <w:basedOn w:val="1"/>
    <w:qFormat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37">
    <w:name w:val="xl76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38">
    <w:name w:val="xl77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39">
    <w:name w:val="xl78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40">
    <w:name w:val="xl79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41">
    <w:name w:val="xl80"/>
    <w:basedOn w:val="1"/>
    <w:qFormat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42">
    <w:name w:val="xl81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43">
    <w:name w:val="xl82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44">
    <w:name w:val="xl83"/>
    <w:basedOn w:val="1"/>
    <w:qFormat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45">
    <w:name w:val="xl84"/>
    <w:basedOn w:val="1"/>
    <w:qFormat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46">
    <w:name w:val="xl85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47">
    <w:name w:val="xl86"/>
    <w:basedOn w:val="1"/>
    <w:qFormat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48">
    <w:name w:val="xl87"/>
    <w:basedOn w:val="1"/>
    <w:qFormat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49">
    <w:name w:val="xl88"/>
    <w:basedOn w:val="1"/>
    <w:uiPriority w:val="0"/>
    <w:pPr>
      <w:pBdr>
        <w:top w:val="single" w:color="808080" w:sz="8" w:space="0"/>
        <w:lef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50">
    <w:name w:val="xl89"/>
    <w:basedOn w:val="1"/>
    <w:qFormat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8"/>
      <w:szCs w:val="28"/>
      <w:lang w:eastAsia="ro-RO"/>
    </w:rPr>
  </w:style>
  <w:style w:type="paragraph" w:customStyle="1" w:styleId="51">
    <w:name w:val="xl90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52">
    <w:name w:val="xl91"/>
    <w:basedOn w:val="1"/>
    <w:qFormat/>
    <w:uiPriority w:val="0"/>
    <w:pPr>
      <w:pBdr>
        <w:top w:val="single" w:color="808080" w:sz="8" w:space="0"/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53">
    <w:name w:val="xl92"/>
    <w:basedOn w:val="1"/>
    <w:qFormat/>
    <w:uiPriority w:val="0"/>
    <w:pPr>
      <w:pBdr>
        <w:left w:val="single" w:color="808080" w:sz="8" w:space="0"/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54">
    <w:name w:val="xl93"/>
    <w:basedOn w:val="1"/>
    <w:uiPriority w:val="0"/>
    <w:pPr>
      <w:pBdr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55">
    <w:name w:val="xl94"/>
    <w:basedOn w:val="1"/>
    <w:uiPriority w:val="0"/>
    <w:pPr>
      <w:pBdr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56">
    <w:name w:val="xl95"/>
    <w:basedOn w:val="1"/>
    <w:uiPriority w:val="0"/>
    <w:pPr>
      <w:pBdr>
        <w:bottom w:val="single" w:color="808080" w:sz="8" w:space="0"/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57">
    <w:name w:val="xl96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58">
    <w:name w:val="xl97"/>
    <w:basedOn w:val="1"/>
    <w:qFormat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59">
    <w:name w:val="xl98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60">
    <w:name w:val="xl99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61">
    <w:name w:val="xl100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62">
    <w:name w:val="xl101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63">
    <w:name w:val="xl102"/>
    <w:basedOn w:val="1"/>
    <w:qFormat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64">
    <w:name w:val="xl103"/>
    <w:basedOn w:val="1"/>
    <w:qFormat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65">
    <w:name w:val="xl104"/>
    <w:basedOn w:val="1"/>
    <w:qFormat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66">
    <w:name w:val="xl105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67">
    <w:name w:val="xl106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68">
    <w:name w:val="xl107"/>
    <w:basedOn w:val="1"/>
    <w:qFormat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color w:val="000000"/>
      <w:lang w:eastAsia="ro-RO"/>
    </w:rPr>
  </w:style>
  <w:style w:type="paragraph" w:customStyle="1" w:styleId="69">
    <w:name w:val="xl108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70">
    <w:name w:val="xl109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71">
    <w:name w:val="xl110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72">
    <w:name w:val="xl111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color w:val="000000"/>
      <w:lang w:eastAsia="ro-RO"/>
    </w:rPr>
  </w:style>
  <w:style w:type="paragraph" w:customStyle="1" w:styleId="73">
    <w:name w:val="xl112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74">
    <w:name w:val="xl113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75">
    <w:name w:val="xl114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76">
    <w:name w:val="xl115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77">
    <w:name w:val="xl116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78">
    <w:name w:val="xl117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79">
    <w:name w:val="xl118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80">
    <w:name w:val="xl119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81">
    <w:name w:val="xl120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82">
    <w:name w:val="xl121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83">
    <w:name w:val="xl122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color w:val="008000"/>
      <w:sz w:val="28"/>
      <w:szCs w:val="28"/>
      <w:lang w:eastAsia="ro-RO"/>
    </w:rPr>
  </w:style>
  <w:style w:type="paragraph" w:customStyle="1" w:styleId="84">
    <w:name w:val="xl123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85">
    <w:name w:val="xl124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o-RO"/>
    </w:rPr>
  </w:style>
  <w:style w:type="paragraph" w:customStyle="1" w:styleId="86">
    <w:name w:val="xl125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o-RO"/>
    </w:rPr>
  </w:style>
  <w:style w:type="paragraph" w:customStyle="1" w:styleId="87">
    <w:name w:val="xl126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88">
    <w:name w:val="xl127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89">
    <w:name w:val="xl128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90">
    <w:name w:val="xl129"/>
    <w:basedOn w:val="1"/>
    <w:uiPriority w:val="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8"/>
      <w:szCs w:val="28"/>
      <w:lang w:eastAsia="ro-RO"/>
    </w:rPr>
  </w:style>
  <w:style w:type="paragraph" w:customStyle="1" w:styleId="91">
    <w:name w:val="xl130"/>
    <w:basedOn w:val="1"/>
    <w:uiPriority w:val="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8"/>
      <w:szCs w:val="28"/>
      <w:lang w:eastAsia="ro-RO"/>
    </w:rPr>
  </w:style>
  <w:style w:type="paragraph" w:customStyle="1" w:styleId="92">
    <w:name w:val="xl131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93">
    <w:name w:val="xl132"/>
    <w:basedOn w:val="1"/>
    <w:uiPriority w:val="0"/>
    <w:pPr>
      <w:pBdr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color w:val="008000"/>
      <w:sz w:val="28"/>
      <w:szCs w:val="28"/>
      <w:lang w:eastAsia="ro-RO"/>
    </w:rPr>
  </w:style>
  <w:style w:type="paragraph" w:customStyle="1" w:styleId="94">
    <w:name w:val="xl133"/>
    <w:basedOn w:val="1"/>
    <w:uiPriority w:val="0"/>
    <w:pPr>
      <w:pBdr>
        <w:top w:val="single" w:color="808080" w:sz="8" w:space="0"/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95">
    <w:name w:val="xl134"/>
    <w:basedOn w:val="1"/>
    <w:uiPriority w:val="0"/>
    <w:pPr>
      <w:pBdr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color w:val="008000"/>
      <w:sz w:val="28"/>
      <w:szCs w:val="28"/>
      <w:lang w:eastAsia="ro-RO"/>
    </w:rPr>
  </w:style>
  <w:style w:type="paragraph" w:customStyle="1" w:styleId="96">
    <w:name w:val="xl135"/>
    <w:basedOn w:val="1"/>
    <w:uiPriority w:val="0"/>
    <w:pPr>
      <w:pBdr>
        <w:top w:val="single" w:color="808080" w:sz="8" w:space="0"/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97">
    <w:name w:val="xl136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98">
    <w:name w:val="xl137"/>
    <w:basedOn w:val="1"/>
    <w:uiPriority w:val="0"/>
    <w:pP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99">
    <w:name w:val="xl138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00">
    <w:name w:val="xl139"/>
    <w:basedOn w:val="1"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color w:val="008000"/>
      <w:sz w:val="28"/>
      <w:szCs w:val="28"/>
      <w:lang w:eastAsia="ro-RO"/>
    </w:rPr>
  </w:style>
  <w:style w:type="paragraph" w:customStyle="1" w:styleId="101">
    <w:name w:val="xl140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02">
    <w:name w:val="xl141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03">
    <w:name w:val="xl142"/>
    <w:basedOn w:val="1"/>
    <w:uiPriority w:val="0"/>
    <w:pPr>
      <w:pBdr>
        <w:top w:val="single" w:color="808080" w:sz="8" w:space="0"/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104">
    <w:name w:val="xl143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lang w:eastAsia="ro-RO"/>
    </w:rPr>
  </w:style>
  <w:style w:type="paragraph" w:customStyle="1" w:styleId="105">
    <w:name w:val="xl144"/>
    <w:basedOn w:val="1"/>
    <w:uiPriority w:val="0"/>
    <w:pPr>
      <w:spacing w:before="100" w:beforeAutospacing="1" w:after="100" w:afterAutospacing="1" w:line="240" w:lineRule="auto"/>
      <w:jc w:val="both"/>
    </w:pPr>
    <w:rPr>
      <w:rFonts w:ascii="Calibri" w:hAnsi="Calibri" w:eastAsia="Times New Roman" w:cs="Times New Roman"/>
      <w:i/>
      <w:iCs/>
      <w:lang w:eastAsia="ro-RO"/>
    </w:rPr>
  </w:style>
  <w:style w:type="paragraph" w:customStyle="1" w:styleId="106">
    <w:name w:val="xl145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color w:val="000000"/>
      <w:lang w:eastAsia="ro-RO"/>
    </w:rPr>
  </w:style>
  <w:style w:type="paragraph" w:customStyle="1" w:styleId="107">
    <w:name w:val="xl146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08">
    <w:name w:val="xl147"/>
    <w:basedOn w:val="1"/>
    <w:uiPriority w:val="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8"/>
      <w:szCs w:val="28"/>
      <w:lang w:eastAsia="ro-RO"/>
    </w:rPr>
  </w:style>
  <w:style w:type="paragraph" w:customStyle="1" w:styleId="109">
    <w:name w:val="xl148"/>
    <w:basedOn w:val="1"/>
    <w:uiPriority w:val="0"/>
    <w:pPr>
      <w:pBdr>
        <w:top w:val="single" w:color="808080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10">
    <w:name w:val="xl149"/>
    <w:basedOn w:val="1"/>
    <w:uiPriority w:val="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8"/>
      <w:szCs w:val="28"/>
      <w:lang w:eastAsia="ro-RO"/>
    </w:rPr>
  </w:style>
  <w:style w:type="paragraph" w:customStyle="1" w:styleId="111">
    <w:name w:val="xl150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12">
    <w:name w:val="xl151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13">
    <w:name w:val="xl152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14">
    <w:name w:val="xl153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15">
    <w:name w:val="xl154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116">
    <w:name w:val="xl155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lang w:eastAsia="ro-RO"/>
    </w:rPr>
  </w:style>
  <w:style w:type="paragraph" w:customStyle="1" w:styleId="117">
    <w:name w:val="xl156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18">
    <w:name w:val="xl157"/>
    <w:basedOn w:val="1"/>
    <w:uiPriority w:val="0"/>
    <w:pPr>
      <w:pBdr>
        <w:top w:val="single" w:color="808080" w:sz="8" w:space="0"/>
        <w:lef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19">
    <w:name w:val="xl158"/>
    <w:basedOn w:val="1"/>
    <w:uiPriority w:val="0"/>
    <w:pPr>
      <w:pBdr>
        <w:lef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20">
    <w:name w:val="xl159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color w:val="008000"/>
      <w:sz w:val="24"/>
      <w:szCs w:val="24"/>
      <w:lang w:eastAsia="ro-RO"/>
    </w:rPr>
  </w:style>
  <w:style w:type="paragraph" w:customStyle="1" w:styleId="121">
    <w:name w:val="xl160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color w:val="008000"/>
      <w:sz w:val="24"/>
      <w:szCs w:val="24"/>
      <w:lang w:eastAsia="ro-RO"/>
    </w:rPr>
  </w:style>
  <w:style w:type="paragraph" w:customStyle="1" w:styleId="122">
    <w:name w:val="xl161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23">
    <w:name w:val="xl162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24">
    <w:name w:val="xl163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25">
    <w:name w:val="xl164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26">
    <w:name w:val="xl165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127">
    <w:name w:val="xl166"/>
    <w:basedOn w:val="1"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color w:val="008000"/>
      <w:sz w:val="24"/>
      <w:szCs w:val="24"/>
      <w:lang w:eastAsia="ro-RO"/>
    </w:rPr>
  </w:style>
  <w:style w:type="paragraph" w:customStyle="1" w:styleId="128">
    <w:name w:val="xl167"/>
    <w:basedOn w:val="1"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29">
    <w:name w:val="xl168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0">
    <w:name w:val="xl169"/>
    <w:basedOn w:val="1"/>
    <w:uiPriority w:val="0"/>
    <w:pPr>
      <w:pBdr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31">
    <w:name w:val="xl170"/>
    <w:basedOn w:val="1"/>
    <w:uiPriority w:val="0"/>
    <w:pPr>
      <w:pBdr>
        <w:bottom w:val="single" w:color="808080" w:sz="8" w:space="0"/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32">
    <w:name w:val="xl171"/>
    <w:basedOn w:val="1"/>
    <w:uiPriority w:val="0"/>
    <w:pPr>
      <w:pBdr>
        <w:top w:val="single" w:color="808080" w:sz="8" w:space="0"/>
        <w:lef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3">
    <w:name w:val="xl172"/>
    <w:basedOn w:val="1"/>
    <w:qFormat/>
    <w:uiPriority w:val="0"/>
    <w:pPr>
      <w:pBdr>
        <w:lef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4">
    <w:name w:val="xl173"/>
    <w:basedOn w:val="1"/>
    <w:uiPriority w:val="0"/>
    <w:pPr>
      <w:pBdr>
        <w:left w:val="single" w:color="808080" w:sz="8" w:space="0"/>
        <w:bottom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5">
    <w:name w:val="xl174"/>
    <w:basedOn w:val="1"/>
    <w:qFormat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6">
    <w:name w:val="xl175"/>
    <w:basedOn w:val="1"/>
    <w:qFormat/>
    <w:uiPriority w:val="0"/>
    <w:pPr>
      <w:pBdr>
        <w:top w:val="single" w:color="808080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7">
    <w:name w:val="xl176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8">
    <w:name w:val="xl177"/>
    <w:basedOn w:val="1"/>
    <w:qFormat/>
    <w:uiPriority w:val="0"/>
    <w:pPr>
      <w:pBdr>
        <w:left w:val="single" w:color="808080" w:sz="8" w:space="0"/>
        <w:bottom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39">
    <w:name w:val="xl178"/>
    <w:basedOn w:val="1"/>
    <w:uiPriority w:val="0"/>
    <w:pPr>
      <w:pBdr>
        <w:top w:val="single" w:color="808080" w:sz="8" w:space="0"/>
        <w:lef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40">
    <w:name w:val="xl179"/>
    <w:basedOn w:val="1"/>
    <w:uiPriority w:val="0"/>
    <w:pPr>
      <w:pBdr>
        <w:lef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41">
    <w:name w:val="xl180"/>
    <w:basedOn w:val="1"/>
    <w:qFormat/>
    <w:uiPriority w:val="0"/>
    <w:pPr>
      <w:pBdr>
        <w:left w:val="single" w:color="808080" w:sz="8" w:space="0"/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42">
    <w:name w:val="xl181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43">
    <w:name w:val="xl182"/>
    <w:basedOn w:val="1"/>
    <w:uiPriority w:val="0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44">
    <w:name w:val="xl183"/>
    <w:basedOn w:val="1"/>
    <w:qFormat/>
    <w:uiPriority w:val="0"/>
    <w:pPr>
      <w:pBdr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45">
    <w:name w:val="xl184"/>
    <w:basedOn w:val="1"/>
    <w:qFormat/>
    <w:uiPriority w:val="0"/>
    <w:pPr>
      <w:pBdr>
        <w:top w:val="single" w:color="808080" w:sz="8" w:space="0"/>
        <w:lef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46">
    <w:name w:val="xl185"/>
    <w:basedOn w:val="1"/>
    <w:uiPriority w:val="0"/>
    <w:pPr>
      <w:pBdr>
        <w:lef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47">
    <w:name w:val="xl186"/>
    <w:basedOn w:val="1"/>
    <w:uiPriority w:val="0"/>
    <w:pPr>
      <w:pBdr>
        <w:left w:val="single" w:color="808080" w:sz="8" w:space="0"/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48">
    <w:name w:val="xl187"/>
    <w:basedOn w:val="1"/>
    <w:uiPriority w:val="0"/>
    <w:pPr>
      <w:pBdr>
        <w:top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49">
    <w:name w:val="xl188"/>
    <w:basedOn w:val="1"/>
    <w:uiPriority w:val="0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50">
    <w:name w:val="xl189"/>
    <w:basedOn w:val="1"/>
    <w:uiPriority w:val="0"/>
    <w:pPr>
      <w:pBdr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000000"/>
      <w:lang w:eastAsia="ro-RO"/>
    </w:rPr>
  </w:style>
  <w:style w:type="paragraph" w:customStyle="1" w:styleId="151">
    <w:name w:val="xl190"/>
    <w:basedOn w:val="1"/>
    <w:qFormat/>
    <w:uiPriority w:val="0"/>
    <w:pPr>
      <w:pBdr>
        <w:bottom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152">
    <w:name w:val="xl191"/>
    <w:basedOn w:val="1"/>
    <w:uiPriority w:val="0"/>
    <w:pPr>
      <w:pBdr>
        <w:bottom w:val="single" w:color="808080" w:sz="8" w:space="0"/>
        <w:right w:val="single" w:color="808080" w:sz="8" w:space="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000000"/>
      <w:sz w:val="28"/>
      <w:szCs w:val="28"/>
      <w:lang w:eastAsia="ro-RO"/>
    </w:rPr>
  </w:style>
  <w:style w:type="character" w:customStyle="1" w:styleId="153">
    <w:name w:val="Header Char"/>
    <w:basedOn w:val="8"/>
    <w:link w:val="13"/>
    <w:uiPriority w:val="99"/>
  </w:style>
  <w:style w:type="character" w:customStyle="1" w:styleId="154">
    <w:name w:val="Footer Char"/>
    <w:basedOn w:val="8"/>
    <w:link w:val="12"/>
    <w:uiPriority w:val="99"/>
  </w:style>
  <w:style w:type="character" w:customStyle="1" w:styleId="155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table" w:customStyle="1" w:styleId="156">
    <w:name w:val="_Style 160"/>
    <w:basedOn w:val="17"/>
    <w:qFormat/>
    <w:uiPriority w:val="0"/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7">
    <w:name w:val="_Style 161"/>
    <w:basedOn w:val="17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8">
    <w:name w:val="_Style 16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9">
    <w:name w:val="_Style 163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_Style 164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1">
    <w:name w:val="_Style 16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2">
    <w:name w:val="_Style 16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3">
    <w:name w:val="_Style 167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4">
    <w:name w:val="_Style 16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5">
    <w:name w:val="_Style 170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5dt+7ruKe2ucbmnDuIDamAYz/Q==">CgMxLjAyCGguZ2pkZ3hzOAByITFHN2tZTHdqeDdwekdQelQzVkYwWmtTd1NqUU1OZU1Scw==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2020-03-08T21:03:00Z</dcterms:created>
  <dc:creator>Alexandru Niculae</dc:creator>
  <cp:lastModifiedBy>Senat</cp:lastModifiedBy>
  <dcterms:modified xsi:type="dcterms:W3CDTF">2025-10-30T11:14:48Z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8C29500D54D048EF97CDA30BD1942D60_13</vt:lpwstr>
  </property>
</Properties>
</file>